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P="001A5015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245EE3">
        <w:t>86MS0035-01-2024-002282-23</w:t>
      </w:r>
    </w:p>
    <w:p w:rsidR="001A5015" w:rsidP="001A5015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245EE3">
        <w:t>05-0406/1802/2024</w:t>
      </w:r>
    </w:p>
    <w:p w:rsidR="001A5015" w:rsidRPr="00A5303A" w:rsidP="001A5015">
      <w:pPr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 О С Т А Н О В Л Е Н И Е </w:t>
      </w:r>
    </w:p>
    <w:p w:rsidR="001A5015" w:rsidRPr="00A5303A" w:rsidP="001A5015">
      <w:pPr>
        <w:jc w:val="center"/>
        <w:rPr>
          <w:iCs/>
          <w:sz w:val="28"/>
          <w:szCs w:val="28"/>
        </w:rPr>
      </w:pPr>
    </w:p>
    <w:p w:rsidR="001A5015" w:rsidP="001A501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7 мая 2024</w:t>
      </w:r>
      <w:r w:rsidRPr="00A5303A">
        <w:rPr>
          <w:iCs/>
          <w:sz w:val="28"/>
          <w:szCs w:val="28"/>
        </w:rPr>
        <w:t xml:space="preserve"> года                </w:t>
      </w:r>
      <w:r w:rsidRPr="00A5303A">
        <w:rPr>
          <w:iCs/>
          <w:sz w:val="28"/>
          <w:szCs w:val="28"/>
        </w:rPr>
        <w:tab/>
        <w:t xml:space="preserve">    </w:t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  <w:t xml:space="preserve">                 г. </w:t>
      </w:r>
      <w:r w:rsidRPr="00A5303A">
        <w:rPr>
          <w:iCs/>
          <w:sz w:val="28"/>
          <w:szCs w:val="28"/>
        </w:rPr>
        <w:t>Лангепас</w:t>
      </w:r>
    </w:p>
    <w:p w:rsidR="008C0DDA" w:rsidRPr="008C0DDA" w:rsidP="008C0DDA">
      <w:pPr>
        <w:jc w:val="right"/>
        <w:rPr>
          <w:iCs/>
          <w:sz w:val="28"/>
          <w:szCs w:val="28"/>
        </w:rPr>
      </w:pPr>
      <w:r w:rsidRPr="008C0DDA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A5303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1A5015" w:rsidRPr="008C0DDA" w:rsidP="001A5015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sz w:val="28"/>
          <w:szCs w:val="28"/>
        </w:rPr>
        <w:t xml:space="preserve">Мировой судья судебного участка № 2 </w:t>
      </w:r>
      <w:r w:rsidRPr="00A5303A">
        <w:rPr>
          <w:iCs/>
          <w:sz w:val="28"/>
          <w:szCs w:val="28"/>
        </w:rPr>
        <w:t>Лангепасского</w:t>
      </w:r>
      <w:r w:rsidRPr="00A5303A">
        <w:rPr>
          <w:iCs/>
          <w:sz w:val="28"/>
          <w:szCs w:val="28"/>
        </w:rPr>
        <w:t xml:space="preserve"> судебного района ХМАО-Югры Красников А.В., в присутствии лица, привлекаемого к </w:t>
      </w:r>
      <w:r w:rsidRPr="008C0DDA">
        <w:rPr>
          <w:iCs/>
          <w:sz w:val="28"/>
          <w:szCs w:val="28"/>
        </w:rPr>
        <w:t>ответственности</w:t>
      </w:r>
      <w:r w:rsidRPr="008C0DDA" w:rsidR="00A5303A">
        <w:rPr>
          <w:iCs/>
          <w:sz w:val="28"/>
          <w:szCs w:val="28"/>
        </w:rPr>
        <w:t xml:space="preserve">, </w:t>
      </w:r>
      <w:r w:rsidRPr="008C0DDA">
        <w:rPr>
          <w:iCs/>
          <w:sz w:val="28"/>
          <w:szCs w:val="28"/>
        </w:rPr>
        <w:t xml:space="preserve"> </w:t>
      </w:r>
      <w:r w:rsidRPr="008C0DDA" w:rsidR="00A5303A">
        <w:rPr>
          <w:iCs/>
          <w:color w:val="000000"/>
          <w:sz w:val="28"/>
          <w:szCs w:val="28"/>
        </w:rPr>
        <w:t xml:space="preserve"> </w:t>
      </w:r>
    </w:p>
    <w:p w:rsidR="008C0DDA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snapToGrid w:val="0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Pr="008C0DDA">
        <w:rPr>
          <w:snapToGrid w:val="0"/>
          <w:color w:val="000000"/>
          <w:sz w:val="28"/>
          <w:szCs w:val="28"/>
        </w:rPr>
        <w:t xml:space="preserve"> </w:t>
      </w:r>
      <w:r w:rsidR="00245EE3">
        <w:rPr>
          <w:sz w:val="28"/>
          <w:szCs w:val="28"/>
        </w:rPr>
        <w:t>Гриб Алексей Федорович</w:t>
      </w:r>
      <w:r w:rsidRPr="008C0DDA">
        <w:rPr>
          <w:snapToGrid w:val="0"/>
          <w:color w:val="000000"/>
          <w:sz w:val="28"/>
          <w:szCs w:val="28"/>
        </w:rPr>
        <w:t>,</w:t>
      </w:r>
    </w:p>
    <w:p w:rsidR="001A5015" w:rsidRPr="00A5303A" w:rsidP="001A5015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8C0DDA">
        <w:rPr>
          <w:iCs/>
          <w:color w:val="000000"/>
          <w:sz w:val="28"/>
          <w:szCs w:val="28"/>
        </w:rPr>
        <w:t>рассмотрев</w:t>
      </w:r>
      <w:r w:rsidRPr="00A5303A">
        <w:rPr>
          <w:iCs/>
          <w:color w:val="000000"/>
          <w:sz w:val="28"/>
          <w:szCs w:val="28"/>
        </w:rPr>
        <w:t xml:space="preserve"> в открытом судебном заседании дело об административном правонарушении в отношении </w:t>
      </w:r>
      <w:r w:rsidRPr="0068406C" w:rsidR="00245EE3">
        <w:rPr>
          <w:sz w:val="28"/>
          <w:szCs w:val="28"/>
        </w:rPr>
        <w:t>Гриб Алексея Федоровича,</w:t>
      </w:r>
      <w:r w:rsidRPr="0068406C" w:rsidR="00245EE3">
        <w:rPr>
          <w:iCs/>
          <w:sz w:val="28"/>
          <w:szCs w:val="28"/>
        </w:rPr>
        <w:t xml:space="preserve"> </w:t>
      </w:r>
      <w:r w:rsidR="00D44A82">
        <w:rPr>
          <w:sz w:val="28"/>
          <w:szCs w:val="28"/>
        </w:rPr>
        <w:t>*</w:t>
      </w: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z w:val="28"/>
          <w:szCs w:val="28"/>
        </w:rPr>
        <w:t>установил: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Гриб Алексей Федорович</w:t>
      </w:r>
      <w:r w:rsidRPr="00A5303A">
        <w:rPr>
          <w:iCs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18810586240115026970</w:t>
      </w:r>
      <w:r w:rsidRPr="00A5303A">
        <w:rPr>
          <w:iCs/>
          <w:color w:val="000000"/>
          <w:sz w:val="28"/>
          <w:szCs w:val="28"/>
        </w:rPr>
        <w:t xml:space="preserve"> </w:t>
      </w:r>
      <w:r w:rsidR="006F68FD">
        <w:rPr>
          <w:iCs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15.01.2024</w:t>
      </w:r>
      <w:r w:rsidR="006F68FD">
        <w:rPr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A5303A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>
        <w:rPr>
          <w:iCs/>
          <w:color w:val="000000"/>
          <w:spacing w:val="-3"/>
          <w:sz w:val="28"/>
          <w:szCs w:val="28"/>
        </w:rPr>
        <w:t xml:space="preserve"> 500 руб</w:t>
      </w:r>
      <w:r w:rsidRPr="00A5303A">
        <w:rPr>
          <w:iCs/>
          <w:color w:val="000000"/>
          <w:spacing w:val="-3"/>
          <w:sz w:val="28"/>
          <w:szCs w:val="28"/>
        </w:rPr>
        <w:t>.</w:t>
      </w:r>
      <w:r w:rsidRPr="00A5303A">
        <w:rPr>
          <w:iCs/>
          <w:color w:val="000000"/>
          <w:sz w:val="28"/>
          <w:szCs w:val="28"/>
        </w:rPr>
        <w:t xml:space="preserve"> Постановление вступило в законную силу </w:t>
      </w:r>
      <w:r>
        <w:rPr>
          <w:iCs/>
          <w:color w:val="000000"/>
          <w:sz w:val="28"/>
          <w:szCs w:val="28"/>
        </w:rPr>
        <w:t>27.01.2024</w:t>
      </w:r>
      <w:r w:rsidRPr="00A5303A">
        <w:rPr>
          <w:iCs/>
          <w:sz w:val="28"/>
          <w:szCs w:val="28"/>
        </w:rPr>
        <w:t>. Б</w:t>
      </w:r>
      <w:r w:rsidRPr="00A5303A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A5303A">
        <w:rPr>
          <w:iCs/>
          <w:color w:val="000000"/>
          <w:spacing w:val="-3"/>
          <w:sz w:val="28"/>
          <w:szCs w:val="28"/>
        </w:rPr>
        <w:t xml:space="preserve">КоАП РФ </w:t>
      </w:r>
      <w:r w:rsidRPr="00A5303A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Гриб Алексей Федорович</w:t>
      </w:r>
      <w:r w:rsidRPr="00A5303A">
        <w:rPr>
          <w:iCs/>
          <w:color w:val="000000"/>
          <w:spacing w:val="-3"/>
          <w:sz w:val="28"/>
          <w:szCs w:val="28"/>
        </w:rPr>
        <w:t>,</w:t>
      </w:r>
      <w:r w:rsidRPr="00A5303A">
        <w:rPr>
          <w:iCs/>
          <w:color w:val="000000"/>
          <w:sz w:val="28"/>
          <w:szCs w:val="28"/>
        </w:rPr>
        <w:t xml:space="preserve"> </w:t>
      </w:r>
      <w:r w:rsidRPr="00A5303A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D44A82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 АО</w:t>
      </w:r>
      <w:r w:rsidRPr="00A5303A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28.03.2024</w:t>
      </w:r>
      <w:r w:rsidRPr="00A5303A">
        <w:rPr>
          <w:iCs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8C0DDA" w:rsidP="001A5015">
      <w:pPr>
        <w:pStyle w:val="BodyText"/>
        <w:ind w:firstLine="720"/>
        <w:jc w:val="both"/>
        <w:rPr>
          <w:i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В судебном заседании </w:t>
      </w:r>
      <w:r w:rsidR="00245EE3">
        <w:rPr>
          <w:iCs/>
          <w:color w:val="000000"/>
          <w:sz w:val="28"/>
          <w:szCs w:val="28"/>
        </w:rPr>
        <w:t>Гриб Алексей Федорович</w:t>
      </w:r>
      <w:r w:rsidRPr="008C0DDA">
        <w:rPr>
          <w:iCs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вину в совершении административного правонарушения признал, в содеянном раскаялся. </w:t>
      </w:r>
      <w:r w:rsidRPr="00A5303A" w:rsidR="001A5015">
        <w:rPr>
          <w:iCs/>
          <w:color w:val="000000"/>
          <w:sz w:val="28"/>
          <w:szCs w:val="28"/>
        </w:rPr>
        <w:t xml:space="preserve"> </w:t>
      </w:r>
    </w:p>
    <w:p w:rsidR="008C0DDA" w:rsidRPr="008C0DDA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считаю вину </w:t>
      </w:r>
      <w:r w:rsidR="00245EE3">
        <w:rPr>
          <w:iCs/>
          <w:color w:val="000000"/>
          <w:sz w:val="28"/>
          <w:szCs w:val="28"/>
        </w:rPr>
        <w:t xml:space="preserve">Гриб А.Ф. </w:t>
      </w:r>
      <w:r>
        <w:rPr>
          <w:snapToGrid w:val="0"/>
          <w:sz w:val="28"/>
          <w:szCs w:val="28"/>
        </w:rPr>
        <w:t xml:space="preserve">в совершении </w:t>
      </w:r>
      <w:r w:rsidRPr="008C0DDA">
        <w:rPr>
          <w:snapToGrid w:val="0"/>
          <w:sz w:val="28"/>
          <w:szCs w:val="28"/>
        </w:rPr>
        <w:t xml:space="preserve">административного правонарушения, предусмотренного ч. 1 ст. 20.25 КоАП РФ, установленной. </w:t>
      </w:r>
      <w:r w:rsidRPr="008C0DDA">
        <w:rPr>
          <w:iCs/>
          <w:sz w:val="28"/>
          <w:szCs w:val="28"/>
        </w:rPr>
        <w:t xml:space="preserve"> </w:t>
      </w:r>
    </w:p>
    <w:p w:rsidR="008C0DDA" w:rsidRPr="008C0DDA" w:rsidP="008C0DDA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 xml:space="preserve">В соответствии с </w:t>
      </w:r>
      <w:hyperlink r:id="rId4" w:history="1">
        <w:r w:rsidRPr="008C0DDA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8C0DDA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8C0DDA" w:rsidP="001A5015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A5303A">
        <w:rPr>
          <w:iCs/>
          <w:sz w:val="28"/>
          <w:szCs w:val="28"/>
        </w:rPr>
        <w:t xml:space="preserve">протоколом об административном правонарушении № </w:t>
      </w:r>
      <w:r w:rsidR="00245EE3">
        <w:rPr>
          <w:sz w:val="28"/>
          <w:szCs w:val="28"/>
        </w:rPr>
        <w:t>18810886240920032461</w:t>
      </w:r>
      <w:r w:rsidRPr="00A5303A"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в котором подробно описаны обстоятельства правонарушения; копией </w:t>
      </w:r>
      <w:r w:rsidRPr="00A5303A">
        <w:rPr>
          <w:iCs/>
          <w:color w:val="000000"/>
          <w:sz w:val="28"/>
          <w:szCs w:val="28"/>
        </w:rPr>
        <w:t>постановлени</w:t>
      </w:r>
      <w:r>
        <w:rPr>
          <w:iCs/>
          <w:color w:val="000000"/>
          <w:sz w:val="28"/>
          <w:szCs w:val="28"/>
        </w:rPr>
        <w:t>я</w:t>
      </w:r>
      <w:r w:rsidRPr="00A5303A">
        <w:rPr>
          <w:iCs/>
          <w:color w:val="000000"/>
          <w:sz w:val="28"/>
          <w:szCs w:val="28"/>
        </w:rPr>
        <w:t xml:space="preserve"> по делу об административном правонарушении №</w:t>
      </w:r>
      <w:r w:rsidR="00245EE3">
        <w:rPr>
          <w:iCs/>
          <w:color w:val="000000"/>
          <w:sz w:val="28"/>
          <w:szCs w:val="28"/>
        </w:rPr>
        <w:t>18810586240115026970</w:t>
      </w:r>
      <w:r w:rsidRPr="00A5303A">
        <w:rPr>
          <w:iCs/>
          <w:color w:val="000000"/>
          <w:sz w:val="28"/>
          <w:szCs w:val="28"/>
        </w:rPr>
        <w:t xml:space="preserve"> от </w:t>
      </w:r>
      <w:r w:rsidR="00245EE3">
        <w:rPr>
          <w:iCs/>
          <w:color w:val="000000"/>
          <w:sz w:val="28"/>
          <w:szCs w:val="28"/>
        </w:rPr>
        <w:t>15.01.2024</w:t>
      </w:r>
      <w:r w:rsidRPr="00A5303A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которым </w:t>
      </w:r>
      <w:r w:rsidR="00245EE3">
        <w:rPr>
          <w:iCs/>
          <w:color w:val="000000"/>
          <w:sz w:val="28"/>
          <w:szCs w:val="28"/>
        </w:rPr>
        <w:t>Гриб Алексей Федорович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8C0DDA">
        <w:rPr>
          <w:color w:val="FF0000"/>
          <w:spacing w:val="-3"/>
          <w:sz w:val="28"/>
          <w:szCs w:val="28"/>
        </w:rPr>
        <w:t xml:space="preserve">500 </w:t>
      </w:r>
      <w:r>
        <w:rPr>
          <w:color w:val="000000"/>
          <w:spacing w:val="-3"/>
          <w:sz w:val="28"/>
          <w:szCs w:val="28"/>
        </w:rPr>
        <w:t>руб.;</w:t>
      </w:r>
      <w:r>
        <w:rPr>
          <w:color w:val="000000"/>
          <w:sz w:val="28"/>
          <w:szCs w:val="28"/>
        </w:rPr>
        <w:t xml:space="preserve"> сведениями о неисполнении наказания в установленный законом срок</w:t>
      </w:r>
      <w:r w:rsidRPr="008C0DDA"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информацией сайта «Почты России» о неполучении </w:t>
      </w:r>
      <w:r w:rsidR="00245EE3">
        <w:rPr>
          <w:iCs/>
          <w:color w:val="000000"/>
          <w:sz w:val="28"/>
          <w:szCs w:val="28"/>
        </w:rPr>
        <w:t>Гриб Алексей Федорович</w:t>
      </w:r>
      <w:r>
        <w:rPr>
          <w:iCs/>
          <w:color w:val="000000"/>
          <w:sz w:val="28"/>
          <w:szCs w:val="28"/>
        </w:rPr>
        <w:t xml:space="preserve"> </w:t>
      </w:r>
      <w:r w:rsidRPr="008C0DDA">
        <w:rPr>
          <w:color w:val="000000"/>
          <w:sz w:val="28"/>
          <w:szCs w:val="28"/>
        </w:rPr>
        <w:t xml:space="preserve">почтовой корреспонденции; иными письменными материалами дела.  </w:t>
      </w:r>
      <w:r w:rsidRPr="008C0DDA">
        <w:rPr>
          <w:iCs/>
          <w:color w:val="000000"/>
          <w:sz w:val="28"/>
          <w:szCs w:val="28"/>
        </w:rPr>
        <w:t xml:space="preserve">   </w:t>
      </w:r>
    </w:p>
    <w:p w:rsidR="008C0DDA" w:rsidRPr="008C0DDA" w:rsidP="008C0DDA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8C0DDA">
        <w:rPr>
          <w:color w:val="000000"/>
          <w:spacing w:val="-4"/>
          <w:sz w:val="28"/>
          <w:szCs w:val="28"/>
        </w:rPr>
        <w:t xml:space="preserve">Бездействие </w:t>
      </w:r>
      <w:r w:rsidR="00245EE3">
        <w:rPr>
          <w:iCs/>
          <w:color w:val="000000"/>
          <w:sz w:val="28"/>
          <w:szCs w:val="28"/>
        </w:rPr>
        <w:t xml:space="preserve">Гриб А.Ф. </w:t>
      </w:r>
      <w:r w:rsidRPr="008C0DDA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1A5015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совершении правонарушения. </w:t>
      </w:r>
      <w:r w:rsidRPr="008C0DDA" w:rsidR="0052207B">
        <w:rPr>
          <w:iCs/>
          <w:sz w:val="28"/>
          <w:szCs w:val="28"/>
        </w:rPr>
        <w:t xml:space="preserve"> </w:t>
      </w:r>
    </w:p>
    <w:p w:rsidR="008C0DDA" w:rsidRPr="008C0DDA" w:rsidP="008C0DD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Учитывая характер и обстоятельства совершенного административного правонарушения</w:t>
      </w:r>
      <w:r>
        <w:rPr>
          <w:sz w:val="28"/>
          <w:szCs w:val="28"/>
        </w:rPr>
        <w:t>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z w:val="28"/>
          <w:szCs w:val="28"/>
        </w:rPr>
        <w:t xml:space="preserve"> </w:t>
      </w:r>
    </w:p>
    <w:p w:rsidR="001A5015" w:rsidRPr="00A5303A" w:rsidP="008C0DDA">
      <w:pPr>
        <w:pStyle w:val="BodyText"/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A5303A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A5303A">
        <w:rPr>
          <w:iCs/>
          <w:color w:val="000000"/>
          <w:w w:val="95"/>
          <w:sz w:val="28"/>
          <w:szCs w:val="28"/>
        </w:rPr>
        <w:t xml:space="preserve"> </w:t>
      </w: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постановил:</w:t>
      </w:r>
    </w:p>
    <w:p w:rsidR="001A5015" w:rsidRPr="00A5303A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Гриб Алексей Федорович</w:t>
      </w:r>
      <w:r w:rsidRPr="00A5303A">
        <w:rPr>
          <w:iCs/>
          <w:color w:val="000000"/>
          <w:sz w:val="28"/>
          <w:szCs w:val="28"/>
        </w:rPr>
        <w:t xml:space="preserve"> призна</w:t>
      </w:r>
      <w:r w:rsidR="008C0DDA">
        <w:rPr>
          <w:iCs/>
          <w:color w:val="000000"/>
          <w:sz w:val="28"/>
          <w:szCs w:val="28"/>
        </w:rPr>
        <w:t xml:space="preserve">ть </w:t>
      </w:r>
      <w:r w:rsidRPr="00A5303A">
        <w:rPr>
          <w:iCs/>
          <w:color w:val="000000"/>
          <w:sz w:val="28"/>
          <w:szCs w:val="28"/>
        </w:rPr>
        <w:t xml:space="preserve">виновным в совершении правонарушения, предусмотренного ч.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A5303A">
        <w:rPr>
          <w:iCs/>
          <w:color w:val="000000"/>
          <w:spacing w:val="-4"/>
          <w:sz w:val="28"/>
          <w:szCs w:val="28"/>
        </w:rPr>
        <w:t xml:space="preserve">штрафа в размере </w:t>
      </w:r>
      <w:r>
        <w:rPr>
          <w:iCs/>
          <w:color w:val="FF0000"/>
          <w:spacing w:val="-4"/>
          <w:sz w:val="28"/>
          <w:szCs w:val="28"/>
        </w:rPr>
        <w:t>1 000</w:t>
      </w:r>
      <w:r w:rsidRPr="00A5303A" w:rsidR="0052207B">
        <w:rPr>
          <w:iCs/>
          <w:color w:val="FF0000"/>
          <w:spacing w:val="-4"/>
          <w:sz w:val="28"/>
          <w:szCs w:val="28"/>
        </w:rPr>
        <w:t xml:space="preserve"> </w:t>
      </w:r>
      <w:r w:rsidRPr="00A5303A">
        <w:rPr>
          <w:iCs/>
          <w:color w:val="000000"/>
          <w:spacing w:val="-4"/>
          <w:sz w:val="28"/>
          <w:szCs w:val="28"/>
        </w:rPr>
        <w:t xml:space="preserve">руб. </w:t>
      </w:r>
    </w:p>
    <w:p w:rsidR="001A5015" w:rsidRPr="00A5303A" w:rsidP="001A5015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>Получатель:</w:t>
      </w:r>
      <w:r w:rsidRPr="00A5303A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</w:t>
      </w:r>
      <w:r w:rsidRPr="00A5303A">
        <w:rPr>
          <w:iCs/>
          <w:sz w:val="28"/>
          <w:szCs w:val="28"/>
        </w:rPr>
        <w:t>сч</w:t>
      </w:r>
      <w:r w:rsidRPr="00A5303A">
        <w:rPr>
          <w:iCs/>
          <w:sz w:val="28"/>
          <w:szCs w:val="28"/>
        </w:rPr>
        <w:t>. 04872</w:t>
      </w:r>
      <w:r w:rsidRPr="00A5303A">
        <w:rPr>
          <w:iCs/>
          <w:sz w:val="28"/>
          <w:szCs w:val="28"/>
          <w:lang w:val="en-US"/>
        </w:rPr>
        <w:t>D</w:t>
      </w:r>
      <w:r w:rsidRPr="00A5303A">
        <w:rPr>
          <w:iCs/>
          <w:sz w:val="28"/>
          <w:szCs w:val="28"/>
        </w:rPr>
        <w:t xml:space="preserve">08080 УИН </w:t>
      </w:r>
      <w:r w:rsidR="00245EE3">
        <w:rPr>
          <w:sz w:val="28"/>
          <w:szCs w:val="28"/>
        </w:rPr>
        <w:t>0412365400355004062420117</w:t>
      </w:r>
      <w:r w:rsidRPr="00A5303A">
        <w:rPr>
          <w:iCs/>
          <w:color w:val="000000"/>
          <w:spacing w:val="-4"/>
          <w:sz w:val="28"/>
          <w:szCs w:val="28"/>
        </w:rPr>
        <w:t xml:space="preserve">. </w:t>
      </w:r>
    </w:p>
    <w:p w:rsidR="001A5015" w:rsidRPr="00A5303A" w:rsidP="001A5015">
      <w:pPr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A5303A">
        <w:rPr>
          <w:iCs/>
          <w:sz w:val="28"/>
          <w:szCs w:val="28"/>
        </w:rPr>
        <w:t>Лангепасский</w:t>
      </w:r>
      <w:r w:rsidRPr="00A5303A">
        <w:rPr>
          <w:iCs/>
          <w:sz w:val="28"/>
          <w:szCs w:val="28"/>
        </w:rPr>
        <w:t xml:space="preserve"> городской суд.</w:t>
      </w:r>
    </w:p>
    <w:p w:rsidR="001A5015" w:rsidRPr="00A5303A" w:rsidP="001A5015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1A5015" w:rsidRPr="00A5303A" w:rsidP="001A5015">
      <w:pPr>
        <w:pStyle w:val="BodyText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1A5015" w:rsidRPr="00A5303A" w:rsidP="001A5015">
      <w:pPr>
        <w:tabs>
          <w:tab w:val="left" w:pos="7230"/>
          <w:tab w:val="left" w:pos="7655"/>
        </w:tabs>
        <w:ind w:firstLine="720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sz w:val="28"/>
          <w:szCs w:val="28"/>
        </w:rPr>
        <w:t xml:space="preserve">  Копия верна. Мировой судья                                       Красников А.В.</w:t>
      </w:r>
    </w:p>
    <w:p w:rsidR="001A5015" w:rsidRPr="00A5303A" w:rsidP="001A5015">
      <w:pPr>
        <w:pStyle w:val="BodyText"/>
        <w:tabs>
          <w:tab w:val="left" w:pos="558"/>
          <w:tab w:val="left" w:pos="7991"/>
        </w:tabs>
        <w:rPr>
          <w:iCs/>
          <w:color w:val="000000"/>
          <w:spacing w:val="-4"/>
          <w:sz w:val="28"/>
          <w:szCs w:val="28"/>
        </w:rPr>
      </w:pPr>
    </w:p>
    <w:p w:rsidR="00AA5B25" w:rsidP="00AA5B25">
      <w:pPr>
        <w:jc w:val="center"/>
        <w:rPr>
          <w:iCs/>
          <w:sz w:val="28"/>
          <w:szCs w:val="28"/>
        </w:rPr>
      </w:pPr>
    </w:p>
    <w:p w:rsidR="00AA5B25" w:rsidP="00AA5B25">
      <w:pPr>
        <w:jc w:val="center"/>
        <w:rPr>
          <w:iCs/>
          <w:sz w:val="28"/>
          <w:szCs w:val="28"/>
        </w:rPr>
      </w:pPr>
    </w:p>
    <w:p w:rsidR="00245EE3" w:rsidP="00AA5B25">
      <w:pPr>
        <w:jc w:val="center"/>
        <w:rPr>
          <w:iCs/>
          <w:sz w:val="28"/>
          <w:szCs w:val="28"/>
        </w:rPr>
      </w:pPr>
    </w:p>
    <w:p w:rsidR="00245EE3" w:rsidP="00AA5B25">
      <w:pPr>
        <w:jc w:val="center"/>
        <w:rPr>
          <w:iCs/>
          <w:sz w:val="28"/>
          <w:szCs w:val="28"/>
        </w:rPr>
      </w:pPr>
    </w:p>
    <w:p w:rsidR="00AA5B25" w:rsidP="00AA5B2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D0A79" w:rsidRPr="00E70851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55A02"/>
    <w:rsid w:val="00166B61"/>
    <w:rsid w:val="00172840"/>
    <w:rsid w:val="00197FCE"/>
    <w:rsid w:val="001A5015"/>
    <w:rsid w:val="001A5FA9"/>
    <w:rsid w:val="001C2267"/>
    <w:rsid w:val="00207961"/>
    <w:rsid w:val="00241631"/>
    <w:rsid w:val="00245EE3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1D51"/>
    <w:rsid w:val="00486F65"/>
    <w:rsid w:val="004B0163"/>
    <w:rsid w:val="004D3325"/>
    <w:rsid w:val="004D6DE2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3495D"/>
    <w:rsid w:val="00651F68"/>
    <w:rsid w:val="0068406C"/>
    <w:rsid w:val="006A2FD4"/>
    <w:rsid w:val="006B368C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303A"/>
    <w:rsid w:val="00A91075"/>
    <w:rsid w:val="00AA5B2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17368"/>
    <w:rsid w:val="00C34040"/>
    <w:rsid w:val="00C75973"/>
    <w:rsid w:val="00CB3181"/>
    <w:rsid w:val="00CF0A9B"/>
    <w:rsid w:val="00D05236"/>
    <w:rsid w:val="00D17F2B"/>
    <w:rsid w:val="00D44A82"/>
    <w:rsid w:val="00D64649"/>
    <w:rsid w:val="00D65F02"/>
    <w:rsid w:val="00DE01F2"/>
    <w:rsid w:val="00DE768E"/>
    <w:rsid w:val="00DF199D"/>
    <w:rsid w:val="00E12323"/>
    <w:rsid w:val="00E17227"/>
    <w:rsid w:val="00E34E9E"/>
    <w:rsid w:val="00E40710"/>
    <w:rsid w:val="00E64B9A"/>
    <w:rsid w:val="00E70851"/>
    <w:rsid w:val="00E94601"/>
    <w:rsid w:val="00EA2E1B"/>
    <w:rsid w:val="00ED0A79"/>
    <w:rsid w:val="00EE432C"/>
    <w:rsid w:val="00EE4E30"/>
    <w:rsid w:val="00F45BDA"/>
    <w:rsid w:val="00F56402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6200B09-7FF4-401D-ADF1-FB95690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